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CD" w:rsidRPr="00CC08CD" w:rsidRDefault="00CC08CD" w:rsidP="00CC08CD">
      <w:pPr>
        <w:spacing w:before="120" w:after="252" w:line="240" w:lineRule="auto"/>
        <w:textAlignment w:val="baseline"/>
        <w:outlineLvl w:val="0"/>
        <w:rPr>
          <w:rFonts w:ascii="Helvetica" w:eastAsia="Times New Roman" w:hAnsi="Helvetica" w:cs="Helvetica"/>
          <w:color w:val="33363A"/>
          <w:kern w:val="36"/>
          <w:sz w:val="32"/>
          <w:szCs w:val="32"/>
          <w:lang w:eastAsia="ru-RU"/>
        </w:rPr>
      </w:pPr>
      <w:r w:rsidRPr="00CC08CD">
        <w:rPr>
          <w:rFonts w:ascii="Helvetica" w:eastAsia="Times New Roman" w:hAnsi="Helvetica" w:cs="Helvetica"/>
          <w:color w:val="33363A"/>
          <w:kern w:val="36"/>
          <w:sz w:val="32"/>
          <w:szCs w:val="32"/>
          <w:lang w:eastAsia="ru-RU"/>
        </w:rPr>
        <w:t>Заявление-согласие на обработку предоставленной информации</w:t>
      </w:r>
    </w:p>
    <w:p w:rsidR="00CC08CD" w:rsidRPr="00CC08CD" w:rsidRDefault="00CC08CD" w:rsidP="00CC08CD">
      <w:pPr>
        <w:spacing w:before="288" w:after="336" w:line="217" w:lineRule="atLeast"/>
        <w:textAlignment w:val="baseline"/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</w:pPr>
      <w:r w:rsidRPr="00CC08CD"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  <w:t>Компания предпринимает все разумные меры по защите предоставленных данных от уничтожения, искажения или разглашения.</w:t>
      </w:r>
    </w:p>
    <w:p w:rsidR="00CC08CD" w:rsidRPr="00CC08CD" w:rsidRDefault="00CC08CD" w:rsidP="00CC08CD">
      <w:pPr>
        <w:spacing w:before="288" w:after="336" w:line="217" w:lineRule="atLeast"/>
        <w:textAlignment w:val="baseline"/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</w:pPr>
      <w:r w:rsidRPr="00CC08CD"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  <w:t>Лицо (субъект данных), предоставляющее данные, даёт согласие и в случае предоставления данных о третьих лицах гарантирует, что данное согласие получено от лиц (субъектов данных), чьи данные предоставляются Компании на обработку, т.е. осуществление любых действий (операций) с предоставленными данными, включая сбор, систематизацию, накопление, бессрочное хранение, обновление, изменение, использование, обезличивание, блокирование, уничтожение, обработку на бумажных носителях и/или посредством внесения данных в электронную базу данных, т.е. в том числе с использованием средств автоматизации, в целях предоставления доступа к Продуктам Компании, управления и совершенствования Продуктов, информирования о Продуктах и иной информации от имени Компании, а также защиты интересов Компании и в иных целях, не запрещённых применимым к сторонам законодательством и/или согласованных с Лицом, предоставляющим данные.</w:t>
      </w:r>
    </w:p>
    <w:p w:rsidR="00CC08CD" w:rsidRPr="00CC08CD" w:rsidRDefault="00CC08CD" w:rsidP="00CC08CD">
      <w:pPr>
        <w:spacing w:before="288" w:after="336" w:line="217" w:lineRule="atLeast"/>
        <w:textAlignment w:val="baseline"/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</w:pPr>
      <w:r w:rsidRPr="00CC08CD"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  <w:t>При этом в случае направления любой информации в адрес лица, предоставившего данные, и/или лиц, чьи данные предоставлены, Компания оставляет за собой право выбирать любые каналы передачи указанной информации, а также любые способы фиксации факта передачи информации и содержания передаваемой информации.</w:t>
      </w:r>
    </w:p>
    <w:p w:rsidR="00CC08CD" w:rsidRPr="00CC08CD" w:rsidRDefault="00CC08CD" w:rsidP="00CC08CD">
      <w:pPr>
        <w:spacing w:before="288" w:after="336" w:line="217" w:lineRule="atLeast"/>
        <w:textAlignment w:val="baseline"/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</w:pPr>
      <w:r w:rsidRPr="00CC08CD"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  <w:t>Лицо, передающее данные, выражает согласие с предоставлением Компании переданной информации третьим лицам, в том числе лицам, осуществляющим поддержку служб и услуг Компании, в необходимом для осуществления такой поддержки объёме, и/или компаниям, входящим в группу компаний, и/или иным лицам; права и обязанности по доступу к соответствующей информации установлены действующим законодательством, применимым к правоотношениям сторон.</w:t>
      </w:r>
    </w:p>
    <w:p w:rsidR="00CC08CD" w:rsidRPr="00CC08CD" w:rsidRDefault="00CC08CD" w:rsidP="00CC08CD">
      <w:pPr>
        <w:spacing w:before="288" w:after="336" w:line="217" w:lineRule="atLeast"/>
        <w:textAlignment w:val="baseline"/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</w:pPr>
      <w:r w:rsidRPr="00CC08CD"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  <w:t>Согласие субъекта данных на обработку предоставленных данных, выраженное в настоящем Заявлении-согласии, действует бессрочно и может быть в любой момент отозвано субъектом данных путём письменного обращения.</w:t>
      </w:r>
    </w:p>
    <w:p w:rsidR="00CC08CD" w:rsidRPr="00CC08CD" w:rsidRDefault="00CC08CD" w:rsidP="00CC08CD">
      <w:pPr>
        <w:spacing w:before="288" w:after="336" w:line="217" w:lineRule="atLeast"/>
        <w:textAlignment w:val="baseline"/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</w:pPr>
      <w:r w:rsidRPr="00CC08CD">
        <w:rPr>
          <w:rFonts w:ascii="Helvetica" w:eastAsia="Times New Roman" w:hAnsi="Helvetica" w:cs="Helvetica"/>
          <w:color w:val="33363B"/>
          <w:sz w:val="15"/>
          <w:szCs w:val="15"/>
          <w:lang w:eastAsia="ru-RU"/>
        </w:rPr>
        <w:t>Компания обязуется в разумные сроки прекратить обработку предоставленных данных после получения соответствующего требования субъекта данных, оформленного в письменной форме в соответствии с действующим законодательством, применимым к правоотношениям сторон.</w:t>
      </w:r>
    </w:p>
    <w:p w:rsidR="00DC6538" w:rsidRDefault="00DC6538"/>
    <w:sectPr w:rsidR="00DC6538" w:rsidSect="00DC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C08CD"/>
    <w:rsid w:val="00CC08CD"/>
    <w:rsid w:val="00DC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38"/>
  </w:style>
  <w:style w:type="paragraph" w:styleId="1">
    <w:name w:val="heading 1"/>
    <w:basedOn w:val="a"/>
    <w:link w:val="10"/>
    <w:uiPriority w:val="9"/>
    <w:qFormat/>
    <w:rsid w:val="00CC0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2019-12-17T12:13:00Z</dcterms:created>
  <dcterms:modified xsi:type="dcterms:W3CDTF">2019-12-17T12:13:00Z</dcterms:modified>
</cp:coreProperties>
</file>